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3D" w:rsidRPr="00B45D05" w:rsidRDefault="003B123D" w:rsidP="003B12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D0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B123D" w:rsidRPr="00B45D05" w:rsidRDefault="003B123D" w:rsidP="003B12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D05">
        <w:rPr>
          <w:rFonts w:ascii="Times New Roman" w:hAnsi="Times New Roman" w:cs="Times New Roman"/>
          <w:sz w:val="28"/>
          <w:szCs w:val="28"/>
        </w:rPr>
        <w:t>“Детский сад общеразвивающего вида №36”</w:t>
      </w:r>
    </w:p>
    <w:p w:rsidR="003B123D" w:rsidRPr="00B45D05" w:rsidRDefault="003B123D" w:rsidP="003B12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D05">
        <w:rPr>
          <w:rFonts w:ascii="Times New Roman" w:hAnsi="Times New Roman" w:cs="Times New Roman"/>
          <w:sz w:val="28"/>
          <w:szCs w:val="28"/>
        </w:rPr>
        <w:t>городского округа Салавата Республики Башкортостан</w:t>
      </w:r>
    </w:p>
    <w:p w:rsidR="003B123D" w:rsidRPr="00B45D05" w:rsidRDefault="003B123D" w:rsidP="003B123D">
      <w:pPr>
        <w:jc w:val="center"/>
        <w:rPr>
          <w:rFonts w:ascii="Times New Roman" w:hAnsi="Times New Roman" w:cs="Times New Roman"/>
        </w:rPr>
      </w:pPr>
    </w:p>
    <w:p w:rsidR="003B123D" w:rsidRPr="00B45D05" w:rsidRDefault="003B123D" w:rsidP="003B123D">
      <w:pPr>
        <w:tabs>
          <w:tab w:val="left" w:pos="1740"/>
        </w:tabs>
        <w:jc w:val="center"/>
        <w:rPr>
          <w:rFonts w:ascii="Times New Roman" w:hAnsi="Times New Roman" w:cs="Times New Roman"/>
        </w:rPr>
      </w:pPr>
    </w:p>
    <w:p w:rsidR="003B123D" w:rsidRPr="00B45D05" w:rsidRDefault="003B123D" w:rsidP="003B123D">
      <w:pPr>
        <w:tabs>
          <w:tab w:val="left" w:pos="1740"/>
        </w:tabs>
        <w:rPr>
          <w:rFonts w:ascii="Times New Roman" w:hAnsi="Times New Roman" w:cs="Times New Roman"/>
        </w:rPr>
      </w:pPr>
    </w:p>
    <w:p w:rsidR="003B123D" w:rsidRPr="00B45D05" w:rsidRDefault="003B123D" w:rsidP="003B123D">
      <w:pPr>
        <w:tabs>
          <w:tab w:val="left" w:pos="8865"/>
        </w:tabs>
        <w:rPr>
          <w:rFonts w:ascii="Times New Roman" w:hAnsi="Times New Roman" w:cs="Times New Roman"/>
          <w:b/>
          <w:sz w:val="36"/>
          <w:szCs w:val="36"/>
        </w:rPr>
      </w:pPr>
      <w:r w:rsidRPr="00B45D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p w:rsidR="003B123D" w:rsidRDefault="003B123D" w:rsidP="003B123D">
      <w:pPr>
        <w:tabs>
          <w:tab w:val="left" w:pos="1740"/>
        </w:tabs>
        <w:jc w:val="center"/>
        <w:rPr>
          <w:rFonts w:ascii="Times New Roman" w:hAnsi="Times New Roman" w:cs="Times New Roman"/>
        </w:rPr>
      </w:pPr>
    </w:p>
    <w:p w:rsidR="00F76719" w:rsidRPr="00B45D05" w:rsidRDefault="00F76719" w:rsidP="003B123D">
      <w:pPr>
        <w:tabs>
          <w:tab w:val="left" w:pos="1740"/>
        </w:tabs>
        <w:jc w:val="center"/>
        <w:rPr>
          <w:rFonts w:ascii="Times New Roman" w:hAnsi="Times New Roman" w:cs="Times New Roman"/>
        </w:rPr>
      </w:pPr>
    </w:p>
    <w:p w:rsidR="003B123D" w:rsidRPr="00CA00A7" w:rsidRDefault="003B123D" w:rsidP="003B123D">
      <w:pPr>
        <w:tabs>
          <w:tab w:val="left" w:pos="114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на ГМО воспитателей младших групп с обобщением опыта работы </w:t>
      </w:r>
      <w:r w:rsidRPr="00CA00A7">
        <w:rPr>
          <w:rFonts w:ascii="Times New Roman" w:hAnsi="Times New Roman" w:cs="Times New Roman"/>
          <w:sz w:val="28"/>
          <w:szCs w:val="28"/>
        </w:rPr>
        <w:t xml:space="preserve"> по теме:</w:t>
      </w:r>
    </w:p>
    <w:p w:rsidR="003B123D" w:rsidRPr="003B123D" w:rsidRDefault="003B123D" w:rsidP="003B123D">
      <w:pPr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</w:pPr>
      <w:r w:rsidRPr="00CA00A7">
        <w:rPr>
          <w:rFonts w:ascii="Times New Roman" w:hAnsi="Times New Roman" w:cs="Times New Roman"/>
          <w:sz w:val="28"/>
          <w:szCs w:val="28"/>
        </w:rPr>
        <w:t xml:space="preserve">“ </w:t>
      </w:r>
      <w:r w:rsidRPr="003B123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Дидактические игры как средство развития речи младших дошкольников</w:t>
      </w:r>
      <w:r w:rsidRPr="00CA00A7">
        <w:rPr>
          <w:rFonts w:ascii="Times New Roman" w:hAnsi="Times New Roman" w:cs="Times New Roman"/>
          <w:sz w:val="28"/>
          <w:szCs w:val="28"/>
        </w:rPr>
        <w:t>”.</w:t>
      </w:r>
    </w:p>
    <w:p w:rsidR="003B123D" w:rsidRPr="0088653D" w:rsidRDefault="003B123D" w:rsidP="003B123D">
      <w:pPr>
        <w:tabs>
          <w:tab w:val="left" w:pos="114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3B123D" w:rsidRPr="00B45D05" w:rsidRDefault="003B123D" w:rsidP="003B123D">
      <w:pPr>
        <w:rPr>
          <w:rFonts w:ascii="Times New Roman" w:hAnsi="Times New Roman" w:cs="Times New Roman"/>
          <w:sz w:val="36"/>
          <w:szCs w:val="36"/>
        </w:rPr>
      </w:pPr>
    </w:p>
    <w:p w:rsidR="003B123D" w:rsidRDefault="003B123D" w:rsidP="003B123D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  <w:r w:rsidRPr="00B45D05">
        <w:rPr>
          <w:rFonts w:ascii="Times New Roman" w:hAnsi="Times New Roman" w:cs="Times New Roman"/>
          <w:sz w:val="36"/>
          <w:szCs w:val="36"/>
        </w:rPr>
        <w:t xml:space="preserve">                                              </w:t>
      </w:r>
    </w:p>
    <w:p w:rsidR="003B123D" w:rsidRDefault="003B123D" w:rsidP="003B123D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3B123D" w:rsidRDefault="003B123D" w:rsidP="003B123D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3B123D" w:rsidRDefault="003B123D" w:rsidP="003B123D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3B123D" w:rsidRDefault="003B123D" w:rsidP="003B123D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F76719" w:rsidRDefault="00F76719" w:rsidP="003B123D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F76719" w:rsidRDefault="00F76719" w:rsidP="003B123D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3B123D" w:rsidRDefault="003B123D" w:rsidP="003B123D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</w:t>
      </w:r>
      <w:r w:rsidRPr="00B45D05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Pr="00B45D0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23D" w:rsidRDefault="003B123D" w:rsidP="003B123D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Насретдинова Т.В.                                                                                  </w:t>
      </w:r>
    </w:p>
    <w:p w:rsidR="003B123D" w:rsidRDefault="003B123D" w:rsidP="003B123D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F76719" w:rsidRDefault="003B123D" w:rsidP="003B123D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3B123D" w:rsidRPr="003B123D" w:rsidRDefault="00F76719" w:rsidP="003B123D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B123D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B123D" w:rsidRPr="003B123D" w:rsidRDefault="003B123D" w:rsidP="003B123D">
      <w:pPr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</w:pPr>
      <w:r w:rsidRPr="00CA00A7">
        <w:rPr>
          <w:rFonts w:ascii="Times New Roman" w:hAnsi="Times New Roman" w:cs="Times New Roman"/>
          <w:sz w:val="28"/>
          <w:szCs w:val="28"/>
        </w:rPr>
        <w:lastRenderedPageBreak/>
        <w:t xml:space="preserve">“ </w:t>
      </w:r>
      <w:r w:rsidRPr="003B123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Дидактические игры как средство развития речи младших дошкольников</w:t>
      </w:r>
      <w:r w:rsidRPr="00CA00A7">
        <w:rPr>
          <w:rFonts w:ascii="Times New Roman" w:hAnsi="Times New Roman" w:cs="Times New Roman"/>
          <w:sz w:val="28"/>
          <w:szCs w:val="28"/>
        </w:rPr>
        <w:t>”.</w:t>
      </w:r>
    </w:p>
    <w:p w:rsidR="00340B61" w:rsidRPr="00BE665C" w:rsidRDefault="00340B61" w:rsidP="00340B61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«Игра - это искра, зажигающая огонёк пытливости и любознательности». В. А. Сухомлинский</w:t>
      </w:r>
      <w:proofErr w:type="gramStart"/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proofErr w:type="gramEnd"/>
      <w:r w:rsidR="002B381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="00120914"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(</w:t>
      </w:r>
      <w:proofErr w:type="gramStart"/>
      <w:r w:rsidR="00120914"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</w:t>
      </w:r>
      <w:proofErr w:type="gramEnd"/>
      <w:r w:rsidR="00120914"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лайд 2)</w:t>
      </w:r>
    </w:p>
    <w:p w:rsidR="00340B61" w:rsidRPr="00BE665C" w:rsidRDefault="00340B61" w:rsidP="00340B61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Большое влияние игра оказывает на развитие речи, так как игровая ситуация требует от каждого ребёнка включённости в неё, определённые способности к коммуникации. В речевой игре от ребёнка требуется использовать приобретённые ранее знания в новых связях, новых обстоятельствах. Играя, он самостоятельно решает разнообразные мыслительные задачи, описывает предметы, выделяет их характерные признаки, находит признаки сходства и различия, отгадывает по описанию, группирует предметы по различным свойствам.</w:t>
      </w:r>
    </w:p>
    <w:p w:rsidR="00340B61" w:rsidRDefault="00340B61" w:rsidP="00340B61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Актуальность Формирование речи в дошкольном возрасте – одна из серьёзнейших задач воспитания. Речь – одна из основных форм развития мышления, познания, психических свойств личности, а также всестороннего развития. Овладение правильной речью оказывает на ребёнка огромное влияние. Он начинает мыслить более логично, последовательно обобщать, отвлекаться от </w:t>
      </w:r>
      <w:proofErr w:type="gramStart"/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конкретного</w:t>
      </w:r>
      <w:proofErr w:type="gramEnd"/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 правильно излагать свои мысли.</w:t>
      </w:r>
    </w:p>
    <w:p w:rsidR="002B3818" w:rsidRPr="00BE665C" w:rsidRDefault="002B3818" w:rsidP="002B3818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Речь ребенка необходимо развивать в дошкольном возрасте, так как именно в этом возрасте речь наиболее гибка и податлива, а главное – нарушения речи преодолеваются легче и быстрее</w:t>
      </w:r>
      <w:proofErr w:type="gramStart"/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.(</w:t>
      </w:r>
      <w:proofErr w:type="gramEnd"/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слайд</w:t>
      </w:r>
      <w:r w:rsidR="008C7523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3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)</w:t>
      </w:r>
    </w:p>
    <w:p w:rsidR="002B3818" w:rsidRPr="00BE665C" w:rsidRDefault="002B3818" w:rsidP="002B3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Задачи п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одобрать и использовать дидактические игры, направленные на развитие словаря детей, на воспитание звуковой культуры речи. Формировать разговорную (диалогическую) речь детей. Учить детей слушать и понимать обращенную к нему речь, поддерживать разговор, отвечать на вопросы и спрашивать</w:t>
      </w:r>
      <w:proofErr w:type="gramStart"/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r w:rsidR="0004418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(</w:t>
      </w:r>
      <w:proofErr w:type="gramEnd"/>
      <w:r w:rsidR="0004418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слайд4)</w:t>
      </w:r>
    </w:p>
    <w:p w:rsidR="002B3818" w:rsidRPr="00BE665C" w:rsidRDefault="002B3818" w:rsidP="002B3818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Роль дидактической иг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ры в развитии речи дошкольника п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ополнение и активизация словаря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 ф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ормирование правильного звукопроизношения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 р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азвитие связной речи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 у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мения правильно выражать свои мысли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Благодаря использованию дидактических игр процесс обучения проходит в доступной и привлекательной для детей дошкольного возраста игровой форме</w:t>
      </w:r>
      <w:proofErr w:type="gramStart"/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.(</w:t>
      </w:r>
      <w:proofErr w:type="gramEnd"/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слайд</w:t>
      </w:r>
      <w:r w:rsidR="0004418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5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)</w:t>
      </w:r>
    </w:p>
    <w:p w:rsidR="002B3818" w:rsidRPr="00BE665C" w:rsidRDefault="002B3818" w:rsidP="002B3818">
      <w:pPr>
        <w:rPr>
          <w:rFonts w:ascii="Times New Roman" w:hAnsi="Times New Roman" w:cs="Times New Roman"/>
          <w:sz w:val="28"/>
          <w:szCs w:val="28"/>
        </w:rPr>
      </w:pP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Звуковая культура речи является составной частью речевой культуры. Дети дошкольного возраста овладевают ею в процессе общения с окружающими их людьми.  Основные направления работы по воспитанию звуковой культуры речи: воспитание у детей чистого ясного произношения звуков в словах, правильного произношения слов согласно нормам орфоэпии русского 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lastRenderedPageBreak/>
        <w:t>языка, воспитание отчетливого произношения (хорошей дикции), воспитание выразительности детской речи.</w:t>
      </w:r>
    </w:p>
    <w:p w:rsidR="002B3818" w:rsidRPr="00BE665C" w:rsidRDefault="002B3818" w:rsidP="002B3818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Красивая звучная речь, четкая безукоризненная дикция – это, прежде всего, верно построенное дыхание, работа над которым имеет важное значение</w:t>
      </w:r>
      <w:proofErr w:type="gramStart"/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proofErr w:type="gramEnd"/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="0004418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(</w:t>
      </w:r>
      <w:proofErr w:type="gramStart"/>
      <w:r w:rsidR="0004418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</w:t>
      </w:r>
      <w:proofErr w:type="gramEnd"/>
      <w:r w:rsidR="0004418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лайд6). 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Поэтому мы использовали в педагогическом процессе упражнения с султанчиками, перышками, ватой, шариками, это игры: «Покатаем брёвнышки», «Бабочка лети», «Горячий чай», «Загони мяч в ворота», «Ветерок» и др. на формирование длительного целенаправленного ротового выдоха</w:t>
      </w:r>
      <w:proofErr w:type="gramStart"/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.(</w:t>
      </w:r>
      <w:proofErr w:type="gramEnd"/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слайд</w:t>
      </w:r>
      <w:r w:rsidR="009C133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7,8,9,10,11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)</w:t>
      </w:r>
    </w:p>
    <w:p w:rsidR="002B3818" w:rsidRPr="00BE665C" w:rsidRDefault="002B3818" w:rsidP="002B3818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Большое внимание в своей работе уделяла развитию мелкой моторики рук, пальчиковой и артикуляционной гимнастике</w:t>
      </w:r>
      <w:r w:rsidR="009C133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(слайд</w:t>
      </w:r>
      <w:r w:rsidR="009C133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12, 13,14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)</w:t>
      </w:r>
    </w:p>
    <w:p w:rsidR="002B3818" w:rsidRPr="00BE665C" w:rsidRDefault="002B3818" w:rsidP="002B3818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Особое внимание при развитии звуковой культуры речи, уделяла дидактической игре. Учила детей выделять звук. Играла с детьми в такие игры: «Заводные игрушки», Подскажи кукле звук» и др.</w:t>
      </w:r>
    </w:p>
    <w:p w:rsidR="002B3818" w:rsidRPr="00BE665C" w:rsidRDefault="002B3818" w:rsidP="002B3818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Дидактические игры – широко распространенный метод словарной работы. Основные направления работы: Обогащение словаря детей именами существительными – учила детей обобщающим словам, называнию детенышей диких  и домашних животных и птиц и образованию новых слов при помощи уменьшительных суффиксов. Обогащение словаря глаголами – учила детей называть способы передвижения разных животных, называть действия, которые совершает тот или иной предмет.</w:t>
      </w:r>
      <w:r w:rsidRPr="00BE665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2B3818" w:rsidRPr="00BE665C" w:rsidRDefault="002B3818" w:rsidP="00340B61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Обогащение словаря именами прилагательными – учила называть вкус продукта, вводила в речь детей прилагательные-антонимы («скажи  наоборот»). Обогащение словаря наречиями  проводила путем объяснений, что предметы могут быть от нас далеко или близко, находиться высоко или низко, ходить можно быстро и медленно, на улице может быть тепло, прохладно, ветрено, пасмурно и т.д. Все эти игры не только значительно обогащают словарный запас детей, но и дают начало развитию его наблюдательности над словами</w:t>
      </w:r>
      <w:r w:rsidR="008C7523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r w:rsidR="008C7523"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</w:p>
    <w:p w:rsidR="00340B61" w:rsidRPr="00BE665C" w:rsidRDefault="00340B61" w:rsidP="00340B6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Без игры </w:t>
      </w:r>
      <w:proofErr w:type="gramStart"/>
      <w:r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нет и не может</w:t>
      </w:r>
      <w:proofErr w:type="gramEnd"/>
      <w:r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быть полноценного умственного развития. Игра-это огромное светлое окно, через которое в духовный мир ребёнка вливается жизненный поток представлений, понятий</w:t>
      </w:r>
      <w:proofErr w:type="gramStart"/>
      <w:r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20914"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gramStart"/>
      <w:r w:rsidR="00120914"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 w:rsidR="00120914"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лайд</w:t>
      </w:r>
      <w:r w:rsidR="00A671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15</w:t>
      </w:r>
      <w:r w:rsidR="00120914"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2B3818" w:rsidRDefault="00340B61" w:rsidP="00340B6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детей развиваются сенсорные способности, знакомятся с цветом, формой, величиной предмета. Пополняется и активизируется словарь, формируется правильное звукопроизношение. В игре ребенок на сенсорном уровне </w:t>
      </w:r>
      <w:r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демонстрирует с помощью конкретных предметов, которые являются символом чего-то другого, то, что он когда-либо прямым или косвенным образом испытал. Многие дидактические игры побуждают детей превращаться в разные предметы рукотворного мира и описывать их: форму, цвет, размер, из какого материала сделан, для чего нужен, из каких частей состоит, где его можно увидеть сегодня и т. д. дети выполняют роль «знатоков»</w:t>
      </w:r>
      <w:proofErr w:type="gramStart"/>
      <w:r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671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gramStart"/>
      <w:r w:rsidR="00A671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 w:rsidR="00A671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лайд 16,17</w:t>
      </w:r>
      <w:r w:rsidR="008C7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A6711A" w:rsidRDefault="00340B61" w:rsidP="00340B6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помощью этих игр можно закреплять знание предметов; пространственные ориентировки (ближе, дальше); части речи; предлоги; название цветов и т. д. </w:t>
      </w:r>
      <w:r w:rsidR="00A671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(слайд18)</w:t>
      </w:r>
      <w:r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ym w:font="Symbol" w:char="F02D"/>
      </w:r>
      <w:r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Игры — типа «Чудесный мешочек» используется во всех возрастных группах. </w:t>
      </w:r>
      <w:proofErr w:type="gramEnd"/>
    </w:p>
    <w:p w:rsidR="00340B61" w:rsidRPr="00BE665C" w:rsidRDefault="005B742E" w:rsidP="00340B6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(слайд19</w:t>
      </w:r>
      <w:r w:rsidR="008C7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340B61"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ym w:font="Symbol" w:char="F02D"/>
      </w:r>
      <w:r w:rsidR="00340B61"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Игры с куклой. Основная цель этих игр — закрепление с детьми последовательности бытовых процессов (умывание, раздевание принятие пищи и т. д.). Также воспитание в детях культуры общения: «Кукла мама пришла в гости», «Напои кукол чаем», «Уложи кукол спать» Такие игры, особенно в младших возрастных группах рассматриваются в дошкольной педагогике как метод обучения детей сюжетно-ролевым играм: умению взять на себя определенную роль, выполнить правила игры, развернуть ее сюжет. Такие игры проводятся в младших группах по продолжительности как целое занятие.</w:t>
      </w:r>
    </w:p>
    <w:p w:rsidR="002B3818" w:rsidRDefault="00340B61" w:rsidP="00340B6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ym w:font="Symbol" w:char="F02D"/>
      </w:r>
      <w:r w:rsidRPr="00BE66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Дидактические игры на различение каких — ни будь деталей, на различение или сравнение каких — либо признаков, свойств: «Что одинаковое, что разное», «У кого такой предмет». Цель таких игр научить детей различать сходные предметы, правильно их называть, определять их назначение. Чем они разнообразнее и содержательнее, тем интереснее для детей сама игра и тем успешнее решаются познавательные и игровые задачи. Дети младшего дошкольного возраста должны уметь отвечать на вопросы, назвать и рассказать об игрушке, пользоваться словами в правильной грамматической форме, внятно произносить слова и звуки. В этом возрасте дети могут выполнять более сложные игровые действия и правила, регулирующие взаимоотношения между играющими и воспитателем, например, в играх «Что в мешочке», «Спрячь шарик в ладошках», «Что изменилось» и др. Дидактические игры помогают детям лучше узнать животных: как они кричат, где живут, чем питаются</w:t>
      </w:r>
      <w:proofErr w:type="gramStart"/>
      <w:r w:rsidR="005B74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.(</w:t>
      </w:r>
      <w:proofErr w:type="gramEnd"/>
      <w:r w:rsidR="005B74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слайд20)</w:t>
      </w:r>
    </w:p>
    <w:p w:rsidR="005B742E" w:rsidRDefault="005B742E" w:rsidP="00340B6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так же использование дидактических игр в режимном моменте.</w:t>
      </w:r>
    </w:p>
    <w:p w:rsidR="00353E37" w:rsidRPr="00BE665C" w:rsidRDefault="00340B61" w:rsidP="00340B61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lastRenderedPageBreak/>
        <w:t>Значимость речи в жизни дошкольник</w:t>
      </w:r>
      <w:proofErr w:type="gramStart"/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</w:t>
      </w:r>
      <w:r w:rsidR="005B742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(</w:t>
      </w:r>
      <w:proofErr w:type="gramEnd"/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Общение с взрослыми</w:t>
      </w:r>
      <w:r w:rsidR="008C7523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-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Получение информации</w:t>
      </w:r>
      <w:r w:rsidR="008C7523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-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Приобщение к деятельности </w:t>
      </w:r>
      <w:r w:rsidR="008C7523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-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Овладении нормами поведения</w:t>
      </w:r>
      <w:r w:rsidR="005B742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)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(слайд</w:t>
      </w:r>
      <w:r w:rsidR="0029046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2</w:t>
      </w:r>
      <w:r w:rsidR="005B742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1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)</w:t>
      </w:r>
    </w:p>
    <w:p w:rsidR="00340B61" w:rsidRPr="00BE665C" w:rsidRDefault="00340B61" w:rsidP="00340B61">
      <w:pPr>
        <w:rPr>
          <w:rFonts w:ascii="Times New Roman" w:hAnsi="Times New Roman" w:cs="Times New Roman"/>
          <w:sz w:val="28"/>
          <w:szCs w:val="28"/>
        </w:rPr>
      </w:pP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(слайд</w:t>
      </w:r>
      <w:r w:rsidR="005B742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22</w:t>
      </w:r>
      <w:r w:rsidRPr="00BE6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)Вывод: Дидактические игры способствуют решению одной из главных задач умственного воспитания, а именно в развитии речи детей: пополняется и активизируется словарь, формируется правильное звукопроизношение, развивается связная речь, умение правильно выражать свои мысли.</w:t>
      </w:r>
    </w:p>
    <w:p w:rsidR="00340B61" w:rsidRPr="00BE665C" w:rsidRDefault="00340B61" w:rsidP="00340B61">
      <w:pPr>
        <w:rPr>
          <w:rFonts w:ascii="Times New Roman" w:hAnsi="Times New Roman" w:cs="Times New Roman"/>
          <w:sz w:val="28"/>
          <w:szCs w:val="28"/>
        </w:rPr>
      </w:pPr>
    </w:p>
    <w:p w:rsidR="00340B61" w:rsidRPr="00BE665C" w:rsidRDefault="00340B61" w:rsidP="00340B61">
      <w:pPr>
        <w:rPr>
          <w:rFonts w:ascii="Times New Roman" w:hAnsi="Times New Roman" w:cs="Times New Roman"/>
          <w:sz w:val="28"/>
          <w:szCs w:val="28"/>
        </w:rPr>
      </w:pPr>
    </w:p>
    <w:p w:rsidR="00340B61" w:rsidRPr="00BE665C" w:rsidRDefault="00340B61" w:rsidP="00340B61">
      <w:pPr>
        <w:rPr>
          <w:rFonts w:ascii="Times New Roman" w:hAnsi="Times New Roman" w:cs="Times New Roman"/>
          <w:sz w:val="28"/>
          <w:szCs w:val="28"/>
        </w:rPr>
      </w:pPr>
    </w:p>
    <w:sectPr w:rsidR="00340B61" w:rsidRPr="00BE665C" w:rsidSect="0035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B61"/>
    <w:rsid w:val="0004418B"/>
    <w:rsid w:val="00120914"/>
    <w:rsid w:val="001611B0"/>
    <w:rsid w:val="00290467"/>
    <w:rsid w:val="002B3818"/>
    <w:rsid w:val="00340B61"/>
    <w:rsid w:val="00353E37"/>
    <w:rsid w:val="003B123D"/>
    <w:rsid w:val="003B3DBD"/>
    <w:rsid w:val="003D4CB4"/>
    <w:rsid w:val="004A3FBD"/>
    <w:rsid w:val="005B742E"/>
    <w:rsid w:val="008C7523"/>
    <w:rsid w:val="009C1335"/>
    <w:rsid w:val="00A6711A"/>
    <w:rsid w:val="00BE665C"/>
    <w:rsid w:val="00D21E3D"/>
    <w:rsid w:val="00DD2998"/>
    <w:rsid w:val="00E26713"/>
    <w:rsid w:val="00E57F06"/>
    <w:rsid w:val="00F7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B123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B123D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B123D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E0432-0AFB-4913-AC02-83DB8D04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11</cp:revision>
  <dcterms:created xsi:type="dcterms:W3CDTF">2018-04-04T07:02:00Z</dcterms:created>
  <dcterms:modified xsi:type="dcterms:W3CDTF">2024-01-03T11:47:00Z</dcterms:modified>
</cp:coreProperties>
</file>